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EEA9DB" w14:textId="77777777" w:rsidR="003C5F9A" w:rsidRDefault="003C5F9A" w:rsidP="003C5F9A">
      <w:pPr>
        <w:spacing w:after="0" w:line="240" w:lineRule="auto"/>
        <w:rPr>
          <w:rFonts w:ascii="Times New Roman" w:hAnsi="Times New Roman" w:cs="Times New Roman"/>
          <w:color w:val="000000"/>
          <w:szCs w:val="2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6"/>
        <w:gridCol w:w="2446"/>
        <w:gridCol w:w="3434"/>
        <w:gridCol w:w="2546"/>
      </w:tblGrid>
      <w:tr w:rsidR="003C5F9A" w14:paraId="2ED46E09" w14:textId="77777777" w:rsidTr="006B6A80">
        <w:tc>
          <w:tcPr>
            <w:tcW w:w="3082" w:type="dxa"/>
            <w:gridSpan w:val="2"/>
            <w:vAlign w:val="center"/>
          </w:tcPr>
          <w:p w14:paraId="3AF6DB59" w14:textId="77777777" w:rsidR="003C5F9A" w:rsidRDefault="003C5F9A" w:rsidP="006B6A80">
            <w:pPr>
              <w:jc w:val="center"/>
            </w:pPr>
            <w:r>
              <w:rPr>
                <w:noProof/>
                <w:lang w:eastAsia="hr-HR"/>
              </w:rPr>
              <w:drawing>
                <wp:inline distT="0" distB="0" distL="0" distR="0" wp14:anchorId="3604576B" wp14:editId="5F9A7D7C">
                  <wp:extent cx="249381" cy="329864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220px-Coat_of_arms_of_Croatia.svg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2110" cy="3599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34" w:type="dxa"/>
            <w:vAlign w:val="center"/>
          </w:tcPr>
          <w:p w14:paraId="2B49C64A" w14:textId="77777777" w:rsidR="003C5F9A" w:rsidRDefault="003C5F9A" w:rsidP="006B6A80"/>
        </w:tc>
        <w:tc>
          <w:tcPr>
            <w:tcW w:w="2546" w:type="dxa"/>
            <w:vMerge w:val="restart"/>
            <w:vAlign w:val="center"/>
          </w:tcPr>
          <w:p w14:paraId="4848E05F" w14:textId="30B62AA0" w:rsidR="003C5F9A" w:rsidRDefault="003C5F9A" w:rsidP="006B6A80"/>
        </w:tc>
      </w:tr>
      <w:tr w:rsidR="003C5F9A" w14:paraId="25CC9BB6" w14:textId="77777777" w:rsidTr="006B6A80">
        <w:tc>
          <w:tcPr>
            <w:tcW w:w="3082" w:type="dxa"/>
            <w:gridSpan w:val="2"/>
            <w:vAlign w:val="center"/>
          </w:tcPr>
          <w:p w14:paraId="268E1AB9" w14:textId="77777777" w:rsidR="003C5F9A" w:rsidRPr="00F403FB" w:rsidRDefault="003C5F9A" w:rsidP="006B6A80">
            <w:pPr>
              <w:autoSpaceDE w:val="0"/>
              <w:autoSpaceDN w:val="0"/>
              <w:adjustRightInd w:val="0"/>
              <w:spacing w:before="120"/>
              <w:rPr>
                <w:rFonts w:ascii="Times New Roman" w:hAnsi="Times New Roman" w:cs="Times New Roman"/>
              </w:rPr>
            </w:pPr>
            <w:r w:rsidRPr="00F403FB">
              <w:rPr>
                <w:rFonts w:ascii="Times New Roman" w:hAnsi="Times New Roman" w:cs="Times New Roman"/>
              </w:rPr>
              <w:ptab w:relativeTo="margin" w:alignment="left" w:leader="none"/>
            </w:r>
            <w:r w:rsidRPr="00F403FB">
              <w:rPr>
                <w:rFonts w:ascii="Times New Roman" w:hAnsi="Times New Roman" w:cs="Times New Roman"/>
              </w:rPr>
              <w:ptab w:relativeTo="margin" w:alignment="left" w:leader="none"/>
            </w:r>
            <w:r w:rsidRPr="00F403FB">
              <w:rPr>
                <w:rFonts w:ascii="Times New Roman" w:hAnsi="Times New Roman" w:cs="Times New Roman"/>
              </w:rPr>
              <w:t>REPUBLIKA HRVATSKA</w:t>
            </w:r>
          </w:p>
          <w:p w14:paraId="34A401AD" w14:textId="77777777" w:rsidR="003C5F9A" w:rsidRPr="00CD218A" w:rsidRDefault="003C5F9A" w:rsidP="006B6A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F403FB">
              <w:rPr>
                <w:rFonts w:ascii="Times New Roman" w:hAnsi="Times New Roman" w:cs="Times New Roman"/>
              </w:rPr>
              <w:t>KARLOVAČKA ŽUPANIJA</w:t>
            </w:r>
          </w:p>
        </w:tc>
        <w:tc>
          <w:tcPr>
            <w:tcW w:w="3434" w:type="dxa"/>
            <w:vAlign w:val="center"/>
          </w:tcPr>
          <w:p w14:paraId="12E114DB" w14:textId="77777777" w:rsidR="003C5F9A" w:rsidRDefault="003C5F9A" w:rsidP="006B6A80"/>
        </w:tc>
        <w:tc>
          <w:tcPr>
            <w:tcW w:w="2546" w:type="dxa"/>
            <w:vMerge/>
            <w:vAlign w:val="center"/>
          </w:tcPr>
          <w:p w14:paraId="5FE9C237" w14:textId="77777777" w:rsidR="003C5F9A" w:rsidRDefault="003C5F9A" w:rsidP="006B6A80"/>
        </w:tc>
      </w:tr>
      <w:tr w:rsidR="003C5F9A" w14:paraId="5A4BAC11" w14:textId="77777777" w:rsidTr="006B6A80">
        <w:tc>
          <w:tcPr>
            <w:tcW w:w="636" w:type="dxa"/>
            <w:vAlign w:val="center"/>
          </w:tcPr>
          <w:p w14:paraId="357E65E4" w14:textId="77777777" w:rsidR="003C5F9A" w:rsidRDefault="003C5F9A" w:rsidP="006B6A80">
            <w:r>
              <w:rPr>
                <w:noProof/>
                <w:lang w:eastAsia="hr-HR"/>
              </w:rPr>
              <w:drawing>
                <wp:inline distT="0" distB="0" distL="0" distR="0" wp14:anchorId="0184EF8D" wp14:editId="2924630D">
                  <wp:extent cx="267194" cy="302820"/>
                  <wp:effectExtent l="0" t="0" r="0" b="254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Grb-boja_manja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6839" cy="3137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46" w:type="dxa"/>
            <w:vAlign w:val="center"/>
          </w:tcPr>
          <w:p w14:paraId="4D17AE53" w14:textId="77777777" w:rsidR="003C5F9A" w:rsidRDefault="003C5F9A" w:rsidP="006B6A80">
            <w:r w:rsidRPr="00F403FB">
              <w:rPr>
                <w:rFonts w:ascii="Times New Roman" w:hAnsi="Times New Roman" w:cs="Times New Roman"/>
              </w:rPr>
              <w:t>GRAD KARLOVAC</w:t>
            </w:r>
          </w:p>
        </w:tc>
        <w:tc>
          <w:tcPr>
            <w:tcW w:w="3434" w:type="dxa"/>
            <w:vAlign w:val="center"/>
          </w:tcPr>
          <w:p w14:paraId="20877F78" w14:textId="77777777" w:rsidR="003C5F9A" w:rsidRDefault="003C5F9A" w:rsidP="006B6A80"/>
        </w:tc>
        <w:tc>
          <w:tcPr>
            <w:tcW w:w="2546" w:type="dxa"/>
            <w:vMerge/>
            <w:vAlign w:val="center"/>
          </w:tcPr>
          <w:p w14:paraId="0931E5DB" w14:textId="77777777" w:rsidR="003C5F9A" w:rsidRDefault="003C5F9A" w:rsidP="006B6A80"/>
        </w:tc>
      </w:tr>
    </w:tbl>
    <w:p w14:paraId="7EA426CE" w14:textId="69F64784" w:rsidR="003C5F9A" w:rsidRPr="00C25BC1" w:rsidRDefault="003C5F9A" w:rsidP="003C5F9A">
      <w:pPr>
        <w:spacing w:after="0" w:line="240" w:lineRule="auto"/>
        <w:rPr>
          <w:rFonts w:ascii="Times New Roman" w:hAnsi="Times New Roman" w:cs="Times New Roman"/>
          <w:i/>
          <w:iCs/>
          <w:color w:val="000000"/>
          <w:szCs w:val="20"/>
        </w:rPr>
      </w:pPr>
      <w:r>
        <w:rPr>
          <w:rFonts w:ascii="Times New Roman" w:hAnsi="Times New Roman" w:cs="Times New Roman"/>
          <w:color w:val="000000"/>
          <w:szCs w:val="20"/>
        </w:rPr>
        <w:t>GRADSKO VIJEĆE</w:t>
      </w:r>
    </w:p>
    <w:p w14:paraId="7A71A6F7" w14:textId="424DCBD0" w:rsidR="003C5F9A" w:rsidRPr="00C25BC1" w:rsidRDefault="003C5F9A" w:rsidP="003C5F9A">
      <w:pPr>
        <w:spacing w:after="0" w:line="240" w:lineRule="auto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</w:rPr>
        <w:t>KLASA: ……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C25BC1">
        <w:rPr>
          <w:rFonts w:ascii="Times New Roman" w:hAnsi="Times New Roman" w:cs="Times New Roman"/>
        </w:rPr>
        <w:t xml:space="preserve">                                       </w:t>
      </w:r>
      <w:r w:rsidR="00C25BC1">
        <w:rPr>
          <w:rFonts w:ascii="Times New Roman" w:hAnsi="Times New Roman" w:cs="Times New Roman"/>
          <w:i/>
          <w:iCs/>
        </w:rPr>
        <w:t>PRIJEDLOG</w:t>
      </w:r>
    </w:p>
    <w:p w14:paraId="751F54ED" w14:textId="77777777" w:rsidR="003C5F9A" w:rsidRDefault="003C5F9A" w:rsidP="003C5F9A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URBROJ: ……</w:t>
      </w:r>
    </w:p>
    <w:p w14:paraId="4E0A0A66" w14:textId="77777777" w:rsidR="003C5F9A" w:rsidRDefault="003C5F9A" w:rsidP="003C5F9A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Karlovac, …….</w:t>
      </w:r>
    </w:p>
    <w:p w14:paraId="723DC018" w14:textId="77777777" w:rsidR="003C5F9A" w:rsidRDefault="003C5F9A" w:rsidP="003C5F9A">
      <w:pPr>
        <w:spacing w:after="0" w:line="240" w:lineRule="auto"/>
        <w:rPr>
          <w:rFonts w:ascii="Times New Roman" w:hAnsi="Times New Roman" w:cs="Times New Roman"/>
        </w:rPr>
      </w:pPr>
    </w:p>
    <w:p w14:paraId="45FF5F24" w14:textId="4DA567BF" w:rsidR="003C5F9A" w:rsidRPr="008012E7" w:rsidRDefault="003C5F9A" w:rsidP="003C5F9A">
      <w:pPr>
        <w:pStyle w:val="NormalWeb"/>
        <w:shd w:val="clear" w:color="auto" w:fill="FFFFFF"/>
        <w:spacing w:before="0" w:beforeAutospacing="0" w:after="75" w:afterAutospacing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Na temelju članka </w:t>
      </w:r>
      <w:r w:rsidR="00AD5F29">
        <w:rPr>
          <w:color w:val="000000"/>
          <w:sz w:val="22"/>
          <w:szCs w:val="22"/>
        </w:rPr>
        <w:t>35. Zakona o lokalnoj</w:t>
      </w:r>
      <w:r w:rsidR="00CB3C79">
        <w:rPr>
          <w:color w:val="000000"/>
          <w:sz w:val="22"/>
          <w:szCs w:val="22"/>
        </w:rPr>
        <w:t xml:space="preserve"> i područnoj </w:t>
      </w:r>
      <w:r w:rsidR="00954953">
        <w:rPr>
          <w:color w:val="000000"/>
          <w:sz w:val="22"/>
          <w:szCs w:val="22"/>
        </w:rPr>
        <w:t xml:space="preserve">(regionalnoj) samoupravi </w:t>
      </w:r>
      <w:r w:rsidR="00DF1578">
        <w:rPr>
          <w:color w:val="000000"/>
          <w:sz w:val="22"/>
          <w:szCs w:val="22"/>
        </w:rPr>
        <w:t>(„Narodne novine“</w:t>
      </w:r>
      <w:r w:rsidR="00954953">
        <w:rPr>
          <w:color w:val="000000"/>
          <w:sz w:val="22"/>
          <w:szCs w:val="22"/>
        </w:rPr>
        <w:t xml:space="preserve"> br. 33/01, 60</w:t>
      </w:r>
      <w:r w:rsidR="00F67164">
        <w:rPr>
          <w:color w:val="000000"/>
          <w:sz w:val="22"/>
          <w:szCs w:val="22"/>
        </w:rPr>
        <w:t>/01, 129</w:t>
      </w:r>
      <w:r w:rsidR="00BB548A">
        <w:rPr>
          <w:color w:val="000000"/>
          <w:sz w:val="22"/>
          <w:szCs w:val="22"/>
        </w:rPr>
        <w:t>/05, 109/07, 125/08, 36/09,</w:t>
      </w:r>
      <w:r w:rsidR="002831B3">
        <w:rPr>
          <w:color w:val="000000"/>
          <w:sz w:val="22"/>
          <w:szCs w:val="22"/>
        </w:rPr>
        <w:t xml:space="preserve"> 150/11, 144/12, 19/13, 137/15, 123/17</w:t>
      </w:r>
      <w:r w:rsidR="007A6568">
        <w:rPr>
          <w:color w:val="000000"/>
          <w:sz w:val="22"/>
          <w:szCs w:val="22"/>
        </w:rPr>
        <w:t xml:space="preserve">, 98/19 i 144/20), članka </w:t>
      </w:r>
      <w:r>
        <w:rPr>
          <w:color w:val="000000"/>
          <w:sz w:val="22"/>
          <w:szCs w:val="22"/>
        </w:rPr>
        <w:t xml:space="preserve">119. Zakona o sudovima </w:t>
      </w:r>
      <w:r w:rsidR="00DF1578">
        <w:rPr>
          <w:color w:val="000000"/>
          <w:sz w:val="22"/>
          <w:szCs w:val="22"/>
        </w:rPr>
        <w:t xml:space="preserve">(„Narodne novine“ </w:t>
      </w:r>
      <w:r>
        <w:rPr>
          <w:color w:val="000000"/>
          <w:sz w:val="22"/>
          <w:szCs w:val="22"/>
        </w:rPr>
        <w:t>br. 28/13,33/15,82/15, 82/16, 67/18, 126/19</w:t>
      </w:r>
      <w:r w:rsidR="008012E7">
        <w:rPr>
          <w:color w:val="000000"/>
          <w:sz w:val="22"/>
          <w:szCs w:val="22"/>
        </w:rPr>
        <w:t xml:space="preserve">, </w:t>
      </w:r>
      <w:r>
        <w:rPr>
          <w:color w:val="000000"/>
          <w:sz w:val="22"/>
          <w:szCs w:val="22"/>
        </w:rPr>
        <w:t>130/20</w:t>
      </w:r>
      <w:r w:rsidR="001E678D">
        <w:rPr>
          <w:color w:val="000000"/>
          <w:sz w:val="22"/>
          <w:szCs w:val="22"/>
        </w:rPr>
        <w:t xml:space="preserve">, 21/22, </w:t>
      </w:r>
      <w:r w:rsidR="008012E7">
        <w:rPr>
          <w:color w:val="000000"/>
          <w:sz w:val="22"/>
          <w:szCs w:val="22"/>
        </w:rPr>
        <w:t>60/22</w:t>
      </w:r>
      <w:r w:rsidR="001E678D" w:rsidRPr="001E678D">
        <w:rPr>
          <w:color w:val="000000"/>
          <w:sz w:val="22"/>
          <w:szCs w:val="22"/>
        </w:rPr>
        <w:t xml:space="preserve"> 16/23, 155/23, 36/24</w:t>
      </w:r>
      <w:r w:rsidR="00DF1578">
        <w:rPr>
          <w:color w:val="000000"/>
          <w:sz w:val="22"/>
          <w:szCs w:val="22"/>
        </w:rPr>
        <w:t>, 136/25</w:t>
      </w:r>
      <w:r>
        <w:rPr>
          <w:color w:val="000000"/>
          <w:sz w:val="22"/>
          <w:szCs w:val="22"/>
        </w:rPr>
        <w:t>)</w:t>
      </w:r>
      <w:r w:rsidR="008012E7">
        <w:rPr>
          <w:color w:val="000000"/>
          <w:sz w:val="22"/>
          <w:szCs w:val="22"/>
        </w:rPr>
        <w:t xml:space="preserve">, </w:t>
      </w:r>
      <w:r>
        <w:rPr>
          <w:color w:val="000000"/>
          <w:sz w:val="22"/>
          <w:szCs w:val="22"/>
        </w:rPr>
        <w:t>te članka 34. i članka 97. Statuta Grada Karlovca</w:t>
      </w:r>
      <w:r w:rsidR="00DF1578" w:rsidRPr="00DF1578">
        <w:rPr>
          <w:color w:val="000000"/>
          <w:sz w:val="22"/>
          <w:szCs w:val="22"/>
        </w:rPr>
        <w:t xml:space="preserve"> („Glasnik Grada Karlovca“ broj 7/09, 8/09, 3/13, 6/13, 1/15, 3/18, 13/18, 6/20, 4/21, 9/21 – potpuni tekst i 10/22)</w:t>
      </w:r>
      <w:r w:rsidR="00DF1578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Gradsko vijeće Grada Karlovca na sjednici održanoj dana____</w:t>
      </w:r>
      <w:r w:rsidR="00076A6E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202</w:t>
      </w:r>
      <w:r w:rsidR="00DF1578">
        <w:rPr>
          <w:color w:val="000000"/>
          <w:sz w:val="22"/>
          <w:szCs w:val="22"/>
        </w:rPr>
        <w:t>6</w:t>
      </w:r>
      <w:r>
        <w:rPr>
          <w:color w:val="000000"/>
          <w:sz w:val="22"/>
          <w:szCs w:val="22"/>
        </w:rPr>
        <w:t>. godine, donijelo je</w:t>
      </w:r>
    </w:p>
    <w:p w14:paraId="70F1BCD2" w14:textId="77777777" w:rsidR="003C5F9A" w:rsidRDefault="003C5F9A" w:rsidP="003C5F9A">
      <w:pPr>
        <w:pStyle w:val="NormalWeb"/>
        <w:shd w:val="clear" w:color="auto" w:fill="FFFFFF"/>
        <w:spacing w:before="0" w:beforeAutospacing="0" w:after="75" w:afterAutospacing="0"/>
        <w:jc w:val="both"/>
        <w:rPr>
          <w:color w:val="333333"/>
          <w:sz w:val="22"/>
          <w:szCs w:val="22"/>
        </w:rPr>
      </w:pPr>
      <w:r>
        <w:rPr>
          <w:color w:val="333333"/>
          <w:sz w:val="22"/>
          <w:szCs w:val="22"/>
        </w:rPr>
        <w:t> </w:t>
      </w:r>
    </w:p>
    <w:p w14:paraId="04E5AED7" w14:textId="77777777" w:rsidR="003C5F9A" w:rsidRDefault="003C5F9A" w:rsidP="003C5F9A">
      <w:pPr>
        <w:pStyle w:val="NormalWeb"/>
        <w:shd w:val="clear" w:color="auto" w:fill="FFFFFF"/>
        <w:spacing w:before="0" w:beforeAutospacing="0" w:after="75" w:afterAutospacing="0"/>
        <w:jc w:val="center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Z A K LJ U Č A K</w:t>
      </w:r>
    </w:p>
    <w:p w14:paraId="7A712CF8" w14:textId="612F26F3" w:rsidR="003C5F9A" w:rsidRDefault="003C5F9A" w:rsidP="003C5F9A">
      <w:pPr>
        <w:pStyle w:val="NormalWeb"/>
        <w:shd w:val="clear" w:color="auto" w:fill="FFFFFF"/>
        <w:spacing w:before="0" w:beforeAutospacing="0" w:after="75" w:afterAutospacing="0"/>
        <w:jc w:val="center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o prijedlogu imenovanja su</w:t>
      </w:r>
      <w:r w:rsidR="00DF1578">
        <w:rPr>
          <w:b/>
          <w:bCs/>
          <w:color w:val="000000"/>
          <w:sz w:val="22"/>
          <w:szCs w:val="22"/>
        </w:rPr>
        <w:t>ca</w:t>
      </w:r>
      <w:r>
        <w:rPr>
          <w:b/>
          <w:bCs/>
          <w:color w:val="000000"/>
          <w:sz w:val="22"/>
          <w:szCs w:val="22"/>
        </w:rPr>
        <w:t xml:space="preserve"> porotnika</w:t>
      </w:r>
    </w:p>
    <w:p w14:paraId="6F6CCB64" w14:textId="3A25E5E8" w:rsidR="003C5F9A" w:rsidRDefault="003C5F9A" w:rsidP="00FA3B49">
      <w:pPr>
        <w:pStyle w:val="NormalWeb"/>
        <w:shd w:val="clear" w:color="auto" w:fill="FFFFFF"/>
        <w:spacing w:before="0" w:beforeAutospacing="0" w:after="75" w:afterAutospacing="0"/>
        <w:jc w:val="center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Općinskog suda u Karlovcu</w:t>
      </w:r>
    </w:p>
    <w:p w14:paraId="5AF1B977" w14:textId="77777777" w:rsidR="00C07B72" w:rsidRPr="00FA3B49" w:rsidRDefault="00C07B72" w:rsidP="00FA3B49">
      <w:pPr>
        <w:pStyle w:val="NormalWeb"/>
        <w:shd w:val="clear" w:color="auto" w:fill="FFFFFF"/>
        <w:spacing w:before="0" w:beforeAutospacing="0" w:after="75" w:afterAutospacing="0"/>
        <w:jc w:val="center"/>
        <w:rPr>
          <w:b/>
          <w:bCs/>
          <w:color w:val="000000"/>
          <w:sz w:val="22"/>
          <w:szCs w:val="22"/>
        </w:rPr>
      </w:pPr>
    </w:p>
    <w:p w14:paraId="5DCDEEA1" w14:textId="3B554E91" w:rsidR="00C25BC1" w:rsidRPr="00C25BC1" w:rsidRDefault="00C25BC1" w:rsidP="00C25BC1">
      <w:pPr>
        <w:pStyle w:val="NormalWeb"/>
        <w:shd w:val="clear" w:color="auto" w:fill="FFFFFF"/>
        <w:spacing w:after="75"/>
        <w:jc w:val="center"/>
        <w:rPr>
          <w:color w:val="000000"/>
          <w:sz w:val="22"/>
          <w:szCs w:val="22"/>
        </w:rPr>
      </w:pPr>
      <w:r w:rsidRPr="00C25BC1">
        <w:rPr>
          <w:color w:val="000000"/>
          <w:sz w:val="22"/>
          <w:szCs w:val="22"/>
        </w:rPr>
        <w:t>I.</w:t>
      </w:r>
    </w:p>
    <w:p w14:paraId="38A7DA0E" w14:textId="52B3D9A8" w:rsidR="00C25BC1" w:rsidRPr="00C25BC1" w:rsidRDefault="00C25BC1" w:rsidP="00C25BC1">
      <w:pPr>
        <w:pStyle w:val="NormalWeb"/>
        <w:shd w:val="clear" w:color="auto" w:fill="FFFFFF"/>
        <w:spacing w:after="75"/>
        <w:jc w:val="both"/>
        <w:rPr>
          <w:color w:val="000000"/>
          <w:sz w:val="22"/>
          <w:szCs w:val="22"/>
        </w:rPr>
      </w:pPr>
      <w:r w:rsidRPr="00C25BC1">
        <w:rPr>
          <w:color w:val="000000"/>
          <w:sz w:val="22"/>
          <w:szCs w:val="22"/>
        </w:rPr>
        <w:t>Utvrđuje se prijedlog za imenovanje suca porotnika Općinskog suda u Karlovcu kako slijedi:</w:t>
      </w:r>
    </w:p>
    <w:p w14:paraId="243F0282" w14:textId="77777777" w:rsidR="00C25BC1" w:rsidRDefault="00C25BC1" w:rsidP="00C25BC1">
      <w:pPr>
        <w:pStyle w:val="NormalWeb"/>
        <w:shd w:val="clear" w:color="auto" w:fill="FFFFFF"/>
        <w:spacing w:after="75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1.  </w:t>
      </w:r>
      <w:r w:rsidRPr="00C25BC1">
        <w:rPr>
          <w:color w:val="000000"/>
          <w:sz w:val="22"/>
          <w:szCs w:val="22"/>
        </w:rPr>
        <w:t xml:space="preserve">Marijana Kukić iz Karlovca, </w:t>
      </w:r>
      <w:proofErr w:type="spellStart"/>
      <w:r w:rsidRPr="00C25BC1">
        <w:rPr>
          <w:color w:val="000000"/>
          <w:sz w:val="22"/>
          <w:szCs w:val="22"/>
        </w:rPr>
        <w:t>Bašćinska</w:t>
      </w:r>
      <w:proofErr w:type="spellEnd"/>
      <w:r w:rsidRPr="00C25BC1">
        <w:rPr>
          <w:color w:val="000000"/>
          <w:sz w:val="22"/>
          <w:szCs w:val="22"/>
        </w:rPr>
        <w:t xml:space="preserve"> cesta 45a.</w:t>
      </w:r>
    </w:p>
    <w:p w14:paraId="380BCB9E" w14:textId="77777777" w:rsidR="00C25BC1" w:rsidRDefault="00C25BC1" w:rsidP="00C25BC1">
      <w:pPr>
        <w:pStyle w:val="NormalWeb"/>
        <w:shd w:val="clear" w:color="auto" w:fill="FFFFFF"/>
        <w:spacing w:after="75"/>
        <w:jc w:val="both"/>
        <w:rPr>
          <w:color w:val="000000"/>
          <w:sz w:val="22"/>
          <w:szCs w:val="22"/>
        </w:rPr>
      </w:pPr>
    </w:p>
    <w:p w14:paraId="251487F9" w14:textId="204FFF8F" w:rsidR="00C25BC1" w:rsidRPr="00C25BC1" w:rsidRDefault="00C25BC1" w:rsidP="00C25BC1">
      <w:pPr>
        <w:pStyle w:val="NormalWeb"/>
        <w:shd w:val="clear" w:color="auto" w:fill="FFFFFF"/>
        <w:spacing w:after="75"/>
        <w:jc w:val="center"/>
        <w:rPr>
          <w:color w:val="000000"/>
          <w:sz w:val="22"/>
          <w:szCs w:val="22"/>
        </w:rPr>
      </w:pPr>
      <w:r w:rsidRPr="00C25BC1">
        <w:rPr>
          <w:color w:val="000000"/>
          <w:sz w:val="22"/>
          <w:szCs w:val="22"/>
        </w:rPr>
        <w:t>II.</w:t>
      </w:r>
    </w:p>
    <w:p w14:paraId="69CFB361" w14:textId="22E988DF" w:rsidR="00C25BC1" w:rsidRDefault="00C25BC1" w:rsidP="00C25BC1">
      <w:pPr>
        <w:pStyle w:val="NormalWeb"/>
        <w:shd w:val="clear" w:color="auto" w:fill="FFFFFF"/>
        <w:spacing w:after="75"/>
        <w:jc w:val="both"/>
        <w:rPr>
          <w:color w:val="000000"/>
          <w:sz w:val="22"/>
          <w:szCs w:val="22"/>
        </w:rPr>
      </w:pPr>
      <w:r w:rsidRPr="00C25BC1">
        <w:rPr>
          <w:color w:val="000000"/>
          <w:sz w:val="22"/>
          <w:szCs w:val="22"/>
        </w:rPr>
        <w:t>Ovaj Zaključak dostavlja se Županijskoj skupštini Karlovačke županije radi daljnjeg postupanja.</w:t>
      </w:r>
    </w:p>
    <w:p w14:paraId="1DE47D6A" w14:textId="77777777" w:rsidR="00C25BC1" w:rsidRPr="00C25BC1" w:rsidRDefault="00C25BC1" w:rsidP="00C25BC1">
      <w:pPr>
        <w:pStyle w:val="NormalWeb"/>
        <w:shd w:val="clear" w:color="auto" w:fill="FFFFFF"/>
        <w:spacing w:after="75"/>
        <w:jc w:val="both"/>
        <w:rPr>
          <w:color w:val="000000"/>
          <w:sz w:val="22"/>
          <w:szCs w:val="22"/>
        </w:rPr>
      </w:pPr>
    </w:p>
    <w:p w14:paraId="7DD82875" w14:textId="47474C62" w:rsidR="00C25BC1" w:rsidRPr="00C25BC1" w:rsidRDefault="00C25BC1" w:rsidP="00C25BC1">
      <w:pPr>
        <w:pStyle w:val="NormalWeb"/>
        <w:shd w:val="clear" w:color="auto" w:fill="FFFFFF"/>
        <w:spacing w:after="75"/>
        <w:jc w:val="center"/>
        <w:rPr>
          <w:color w:val="000000"/>
          <w:sz w:val="22"/>
          <w:szCs w:val="22"/>
        </w:rPr>
      </w:pPr>
      <w:r w:rsidRPr="00C25BC1">
        <w:rPr>
          <w:color w:val="000000"/>
          <w:sz w:val="22"/>
          <w:szCs w:val="22"/>
        </w:rPr>
        <w:t>III.</w:t>
      </w:r>
    </w:p>
    <w:p w14:paraId="594EA8ED" w14:textId="77777777" w:rsidR="00C25BC1" w:rsidRDefault="00C25BC1" w:rsidP="00C25BC1">
      <w:pPr>
        <w:pStyle w:val="NormalWeb"/>
        <w:shd w:val="clear" w:color="auto" w:fill="FFFFFF"/>
        <w:spacing w:before="0" w:beforeAutospacing="0" w:after="75" w:afterAutospacing="0"/>
        <w:jc w:val="both"/>
        <w:rPr>
          <w:color w:val="000000"/>
          <w:sz w:val="22"/>
          <w:szCs w:val="22"/>
        </w:rPr>
      </w:pPr>
      <w:r w:rsidRPr="00C25BC1">
        <w:rPr>
          <w:color w:val="000000"/>
          <w:sz w:val="22"/>
          <w:szCs w:val="22"/>
        </w:rPr>
        <w:t>Predlaže se Županijskoj skupštini Karlovačke županije da, sukladno utvrđenom prijedlogu iz točke I. ovog Zaključka, imenuje Marijanu Kukić sucem porotnikom Općinskog suda u Karlovcu.</w:t>
      </w:r>
    </w:p>
    <w:p w14:paraId="33B510DA" w14:textId="77777777" w:rsidR="00FA3B49" w:rsidRDefault="00FA3B49" w:rsidP="003C5F9A">
      <w:pPr>
        <w:pStyle w:val="NormalWeb"/>
        <w:shd w:val="clear" w:color="auto" w:fill="FFFFFF"/>
        <w:spacing w:before="0" w:beforeAutospacing="0" w:after="75" w:afterAutospacing="0"/>
        <w:jc w:val="both"/>
        <w:rPr>
          <w:color w:val="000000"/>
          <w:sz w:val="22"/>
          <w:szCs w:val="22"/>
        </w:rPr>
      </w:pPr>
    </w:p>
    <w:p w14:paraId="1185AB22" w14:textId="1F8B2C43" w:rsidR="00C25BC1" w:rsidRPr="00C25BC1" w:rsidRDefault="00C25BC1" w:rsidP="00C25BC1">
      <w:pPr>
        <w:rPr>
          <w:b/>
          <w:color w:val="333333"/>
        </w:rPr>
      </w:pPr>
    </w:p>
    <w:p w14:paraId="5002F385" w14:textId="77777777" w:rsidR="00C25BC1" w:rsidRPr="00C25BC1" w:rsidRDefault="00C25BC1" w:rsidP="00C25BC1">
      <w:pPr>
        <w:pStyle w:val="NoSpacing"/>
        <w:rPr>
          <w:rFonts w:ascii="Times New Roman" w:hAnsi="Times New Roman" w:cs="Times New Roman"/>
        </w:rPr>
      </w:pPr>
      <w:r w:rsidRPr="00C25BC1">
        <w:rPr>
          <w:rFonts w:ascii="Times New Roman" w:hAnsi="Times New Roman" w:cs="Times New Roman"/>
        </w:rPr>
        <w:t xml:space="preserve">                                                                                     PREDSJEDNIK GRADSKOG VIJEĆA</w:t>
      </w:r>
    </w:p>
    <w:p w14:paraId="0A624FBA" w14:textId="1F916CA5" w:rsidR="003C5F9A" w:rsidRPr="00C25BC1" w:rsidRDefault="00C25BC1" w:rsidP="00C25BC1">
      <w:pPr>
        <w:pStyle w:val="NoSpacing"/>
        <w:rPr>
          <w:rFonts w:ascii="Times New Roman" w:hAnsi="Times New Roman" w:cs="Times New Roman"/>
        </w:rPr>
      </w:pPr>
      <w:r w:rsidRPr="00C25BC1">
        <w:rPr>
          <w:rFonts w:ascii="Times New Roman" w:hAnsi="Times New Roman" w:cs="Times New Roman"/>
        </w:rPr>
        <w:t xml:space="preserve">                                                                                             Mario </w:t>
      </w:r>
      <w:proofErr w:type="spellStart"/>
      <w:r w:rsidRPr="00C25BC1">
        <w:rPr>
          <w:rFonts w:ascii="Times New Roman" w:hAnsi="Times New Roman" w:cs="Times New Roman"/>
        </w:rPr>
        <w:t>Jovković</w:t>
      </w:r>
      <w:proofErr w:type="spellEnd"/>
      <w:r w:rsidRPr="00C25BC1">
        <w:rPr>
          <w:rFonts w:ascii="Times New Roman" w:hAnsi="Times New Roman" w:cs="Times New Roman"/>
        </w:rPr>
        <w:t xml:space="preserve">, mag. </w:t>
      </w:r>
      <w:proofErr w:type="spellStart"/>
      <w:r w:rsidRPr="00C25BC1">
        <w:rPr>
          <w:rFonts w:ascii="Times New Roman" w:hAnsi="Times New Roman" w:cs="Times New Roman"/>
        </w:rPr>
        <w:t>psych</w:t>
      </w:r>
      <w:proofErr w:type="spellEnd"/>
      <w:r w:rsidRPr="00C25BC1">
        <w:rPr>
          <w:rFonts w:ascii="Times New Roman" w:hAnsi="Times New Roman" w:cs="Times New Roman"/>
        </w:rPr>
        <w:t xml:space="preserve">.                                                                                                        </w:t>
      </w:r>
    </w:p>
    <w:p w14:paraId="693D84CF" w14:textId="77777777" w:rsidR="00C07B72" w:rsidRDefault="00C07B72" w:rsidP="006C21A2">
      <w:pPr>
        <w:pStyle w:val="NormalWeb"/>
        <w:shd w:val="clear" w:color="auto" w:fill="FFFFFF"/>
        <w:spacing w:before="0" w:beforeAutospacing="0" w:after="75" w:afterAutospacing="0"/>
        <w:rPr>
          <w:b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06508CDC" w14:textId="77777777" w:rsidR="00DF1578" w:rsidRDefault="00DF1578" w:rsidP="006C21A2">
      <w:pPr>
        <w:pStyle w:val="NormalWeb"/>
        <w:shd w:val="clear" w:color="auto" w:fill="FFFFFF"/>
        <w:spacing w:before="0" w:beforeAutospacing="0" w:after="75" w:afterAutospacing="0"/>
        <w:rPr>
          <w:b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391CE18A" w14:textId="77777777" w:rsidR="003C5F9A" w:rsidRPr="009D7AED" w:rsidRDefault="003C5F9A" w:rsidP="00FC06AD">
      <w:pPr>
        <w:jc w:val="center"/>
        <w:rPr>
          <w:rFonts w:ascii="Times New Roman" w:hAnsi="Times New Roman" w:cs="Times New Roman"/>
          <w:b/>
          <w:bCs/>
        </w:rPr>
      </w:pPr>
      <w:r w:rsidRPr="009D7AED">
        <w:rPr>
          <w:rFonts w:ascii="Times New Roman" w:hAnsi="Times New Roman" w:cs="Times New Roman"/>
          <w:b/>
          <w:bCs/>
        </w:rPr>
        <w:lastRenderedPageBreak/>
        <w:t>O b r a z l o ž e n j e</w:t>
      </w:r>
    </w:p>
    <w:p w14:paraId="24054A85" w14:textId="77777777" w:rsidR="003C5F9A" w:rsidRPr="00FC06AD" w:rsidRDefault="003C5F9A" w:rsidP="00FC06AD">
      <w:pPr>
        <w:jc w:val="center"/>
        <w:rPr>
          <w:rFonts w:ascii="Times New Roman" w:hAnsi="Times New Roman" w:cs="Times New Roman"/>
        </w:rPr>
      </w:pPr>
    </w:p>
    <w:p w14:paraId="26FFF6B1" w14:textId="1D96870D" w:rsidR="009D7AED" w:rsidRPr="009D7AED" w:rsidRDefault="009D7AED" w:rsidP="009D7AED">
      <w:pPr>
        <w:pStyle w:val="NoSpacing"/>
        <w:jc w:val="both"/>
        <w:rPr>
          <w:rFonts w:ascii="Times New Roman" w:hAnsi="Times New Roman" w:cs="Times New Roman"/>
          <w:color w:val="000000" w:themeColor="text1"/>
        </w:rPr>
      </w:pPr>
      <w:r w:rsidRPr="009D7AED">
        <w:rPr>
          <w:rFonts w:ascii="Times New Roman" w:hAnsi="Times New Roman" w:cs="Times New Roman"/>
          <w:color w:val="000000" w:themeColor="text1"/>
        </w:rPr>
        <w:t>Temeljem članka 119. Zakona o sudovima („Narodne novine“, broj 28/13, 33/15, 82/15, 82/16, 67/18, 126/19, 130/20, 21/22, 60/22, 16/23, 155/23, 36/24 i 136/25), Gradsko vijeće Grada Karlovca ovlašteni je predlagatelj za imenovanje sudaca porotnika prema Županijskoj skupštini Karlovačke županije, koja po pribavljenom prijedlogu predstavničkog tijela jedinice lokalne samouprave, imenuje suce porotnike.</w:t>
      </w:r>
    </w:p>
    <w:p w14:paraId="44A7B9B8" w14:textId="77777777" w:rsidR="009D7AED" w:rsidRPr="009D7AED" w:rsidRDefault="009D7AED" w:rsidP="009D7AED">
      <w:pPr>
        <w:pStyle w:val="NoSpacing"/>
        <w:jc w:val="both"/>
        <w:rPr>
          <w:rFonts w:ascii="Times New Roman" w:hAnsi="Times New Roman" w:cs="Times New Roman"/>
          <w:color w:val="000000" w:themeColor="text1"/>
        </w:rPr>
      </w:pPr>
    </w:p>
    <w:p w14:paraId="718CA461" w14:textId="77777777" w:rsidR="009D7AED" w:rsidRPr="009D7AED" w:rsidRDefault="009D7AED" w:rsidP="009D7AED">
      <w:pPr>
        <w:pStyle w:val="NoSpacing"/>
        <w:jc w:val="both"/>
        <w:rPr>
          <w:rFonts w:ascii="Times New Roman" w:hAnsi="Times New Roman" w:cs="Times New Roman"/>
          <w:color w:val="000000" w:themeColor="text1"/>
        </w:rPr>
      </w:pPr>
      <w:r w:rsidRPr="009D7AED">
        <w:rPr>
          <w:rFonts w:ascii="Times New Roman" w:hAnsi="Times New Roman" w:cs="Times New Roman"/>
          <w:color w:val="000000" w:themeColor="text1"/>
        </w:rPr>
        <w:t>Karlovačka županija dopisom KLASA: 024-02/25-01/15, URBROJ: 2133-01-01/01-25-2 zatražila je od Grada Karlovca dostavu prijedloga kandidata za imenovanje sudaca porotnika Općinskog suda u Karlovcu, sukladno zahtjevu Općinskog suda u Karlovcu za imenovanje novih sudaca porotnika zbog isteka mandata dosadašnjim sucima porotnicima.</w:t>
      </w:r>
    </w:p>
    <w:p w14:paraId="3B8B0397" w14:textId="77777777" w:rsidR="009D7AED" w:rsidRPr="009D7AED" w:rsidRDefault="009D7AED" w:rsidP="009D7AED">
      <w:pPr>
        <w:pStyle w:val="NoSpacing"/>
        <w:jc w:val="both"/>
        <w:rPr>
          <w:rFonts w:ascii="Times New Roman" w:hAnsi="Times New Roman" w:cs="Times New Roman"/>
          <w:color w:val="000000" w:themeColor="text1"/>
        </w:rPr>
      </w:pPr>
    </w:p>
    <w:p w14:paraId="5F15967D" w14:textId="77777777" w:rsidR="009D7AED" w:rsidRPr="009D7AED" w:rsidRDefault="009D7AED" w:rsidP="009D7AED">
      <w:pPr>
        <w:pStyle w:val="NoSpacing"/>
        <w:jc w:val="both"/>
        <w:rPr>
          <w:rFonts w:ascii="Times New Roman" w:hAnsi="Times New Roman" w:cs="Times New Roman"/>
          <w:color w:val="000000" w:themeColor="text1"/>
        </w:rPr>
      </w:pPr>
      <w:r w:rsidRPr="009D7AED">
        <w:rPr>
          <w:rFonts w:ascii="Times New Roman" w:hAnsi="Times New Roman" w:cs="Times New Roman"/>
          <w:color w:val="000000" w:themeColor="text1"/>
        </w:rPr>
        <w:t>Sukladno Zakonu o sudovima, za suca porotnika može biti imenovana osoba koja ispunjava propisane zakonske uvjete. Ispunjavanje uvjeta dokazuje se preslikom osobne iskaznice, kratkim životopisom i vlastoručno potpisanom izjavom o prihvaćanju kandidature za suca porotnika. Potpisivanjem navedene izjave kandidat potvrđuje prihvaćanje kandidature te ispunjavanje zakonskih uvjeta, odnosno nepostojanje zakonskih zapreka za imenovanje na dužnost suca porotnika.</w:t>
      </w:r>
    </w:p>
    <w:p w14:paraId="5A3B230F" w14:textId="77777777" w:rsidR="009D7AED" w:rsidRPr="009D7AED" w:rsidRDefault="009D7AED" w:rsidP="009D7AED">
      <w:pPr>
        <w:pStyle w:val="NoSpacing"/>
        <w:jc w:val="both"/>
        <w:rPr>
          <w:rFonts w:ascii="Times New Roman" w:hAnsi="Times New Roman" w:cs="Times New Roman"/>
          <w:color w:val="000000" w:themeColor="text1"/>
        </w:rPr>
      </w:pPr>
    </w:p>
    <w:p w14:paraId="29BCD4A3" w14:textId="77777777" w:rsidR="009D7AED" w:rsidRPr="009D7AED" w:rsidRDefault="009D7AED" w:rsidP="009D7AED">
      <w:pPr>
        <w:pStyle w:val="NoSpacing"/>
        <w:jc w:val="both"/>
        <w:rPr>
          <w:rFonts w:ascii="Times New Roman" w:hAnsi="Times New Roman" w:cs="Times New Roman"/>
          <w:color w:val="000000" w:themeColor="text1"/>
        </w:rPr>
      </w:pPr>
      <w:r w:rsidRPr="009D7AED">
        <w:rPr>
          <w:rFonts w:ascii="Times New Roman" w:hAnsi="Times New Roman" w:cs="Times New Roman"/>
          <w:color w:val="000000" w:themeColor="text1"/>
        </w:rPr>
        <w:t>Budući da se odredba članka 118. stavka 2. Zakona o sudovima, koja se odnosi na suce, na odgovarajući način primjenjuje i na suce porotnike, u postupku imenovanja sudaca porotnika primjenjuju se i sljedeće odredbe Zakona:</w:t>
      </w:r>
    </w:p>
    <w:p w14:paraId="4C36310E" w14:textId="77777777" w:rsidR="009D7AED" w:rsidRPr="009D7AED" w:rsidRDefault="009D7AED" w:rsidP="009D7AED">
      <w:pPr>
        <w:pStyle w:val="NoSpacing"/>
        <w:jc w:val="both"/>
        <w:rPr>
          <w:rFonts w:ascii="Times New Roman" w:hAnsi="Times New Roman" w:cs="Times New Roman"/>
          <w:color w:val="000000" w:themeColor="text1"/>
        </w:rPr>
      </w:pPr>
    </w:p>
    <w:p w14:paraId="5604B6A2" w14:textId="77777777" w:rsidR="009D7AED" w:rsidRPr="009D7AED" w:rsidRDefault="009D7AED" w:rsidP="009D7AED">
      <w:pPr>
        <w:pStyle w:val="NoSpacing"/>
        <w:jc w:val="both"/>
        <w:rPr>
          <w:rFonts w:ascii="Times New Roman" w:hAnsi="Times New Roman" w:cs="Times New Roman"/>
          <w:color w:val="000000" w:themeColor="text1"/>
        </w:rPr>
      </w:pPr>
      <w:r w:rsidRPr="009D7AED">
        <w:rPr>
          <w:rFonts w:ascii="Times New Roman" w:hAnsi="Times New Roman" w:cs="Times New Roman"/>
          <w:color w:val="000000" w:themeColor="text1"/>
        </w:rPr>
        <w:t>– članak 90. stavak 1., prema kojem sudac, pa tako i sudac porotnik, ne smije biti član političke stranke niti se baviti političkom djelatnošću,</w:t>
      </w:r>
    </w:p>
    <w:p w14:paraId="0DDF48CF" w14:textId="77777777" w:rsidR="009D7AED" w:rsidRPr="009D7AED" w:rsidRDefault="009D7AED" w:rsidP="009D7AED">
      <w:pPr>
        <w:pStyle w:val="NoSpacing"/>
        <w:jc w:val="both"/>
        <w:rPr>
          <w:rFonts w:ascii="Times New Roman" w:hAnsi="Times New Roman" w:cs="Times New Roman"/>
          <w:color w:val="000000" w:themeColor="text1"/>
        </w:rPr>
      </w:pPr>
    </w:p>
    <w:p w14:paraId="49F8EC83" w14:textId="77777777" w:rsidR="009D7AED" w:rsidRPr="009D7AED" w:rsidRDefault="009D7AED" w:rsidP="009D7AED">
      <w:pPr>
        <w:pStyle w:val="NoSpacing"/>
        <w:jc w:val="both"/>
        <w:rPr>
          <w:rFonts w:ascii="Times New Roman" w:hAnsi="Times New Roman" w:cs="Times New Roman"/>
          <w:color w:val="000000" w:themeColor="text1"/>
        </w:rPr>
      </w:pPr>
      <w:r w:rsidRPr="009D7AED">
        <w:rPr>
          <w:rFonts w:ascii="Times New Roman" w:hAnsi="Times New Roman" w:cs="Times New Roman"/>
          <w:color w:val="000000" w:themeColor="text1"/>
        </w:rPr>
        <w:t>– članak 91. stavak 2., prema kojem sudac, pa tako i sudac porotnik, ne smije obavljati odvjetničku ili javnobilježničku službu niti poslove člana upravnog ili nadzornog odbora trgovačkog društva ili druge pravne osobe,</w:t>
      </w:r>
    </w:p>
    <w:p w14:paraId="6D964A15" w14:textId="77777777" w:rsidR="009D7AED" w:rsidRPr="009D7AED" w:rsidRDefault="009D7AED" w:rsidP="009D7AED">
      <w:pPr>
        <w:pStyle w:val="NoSpacing"/>
        <w:jc w:val="both"/>
        <w:rPr>
          <w:rFonts w:ascii="Times New Roman" w:hAnsi="Times New Roman" w:cs="Times New Roman"/>
          <w:color w:val="000000" w:themeColor="text1"/>
        </w:rPr>
      </w:pPr>
    </w:p>
    <w:p w14:paraId="39A5086E" w14:textId="77777777" w:rsidR="009D7AED" w:rsidRPr="009D7AED" w:rsidRDefault="009D7AED" w:rsidP="009D7AED">
      <w:pPr>
        <w:pStyle w:val="NoSpacing"/>
        <w:jc w:val="both"/>
        <w:rPr>
          <w:rFonts w:ascii="Times New Roman" w:hAnsi="Times New Roman" w:cs="Times New Roman"/>
          <w:color w:val="000000" w:themeColor="text1"/>
        </w:rPr>
      </w:pPr>
      <w:r w:rsidRPr="009D7AED">
        <w:rPr>
          <w:rFonts w:ascii="Times New Roman" w:hAnsi="Times New Roman" w:cs="Times New Roman"/>
          <w:color w:val="000000" w:themeColor="text1"/>
        </w:rPr>
        <w:t>– članak 91. stavak 3., prema kojem sudac, pa tako i sudac porotnik, ne smije obavljati drugu službu ili posao koji bi mogli utjecati na njegovu samostalnost, nepristranost i neovisnost, umanjiti njegov društveni ugled ili biti nespojivi s obnašanjem sudačke dužnosti,</w:t>
      </w:r>
    </w:p>
    <w:p w14:paraId="0B414718" w14:textId="77777777" w:rsidR="009D7AED" w:rsidRPr="009D7AED" w:rsidRDefault="009D7AED" w:rsidP="009D7AED">
      <w:pPr>
        <w:pStyle w:val="NoSpacing"/>
        <w:jc w:val="both"/>
        <w:rPr>
          <w:rFonts w:ascii="Times New Roman" w:hAnsi="Times New Roman" w:cs="Times New Roman"/>
          <w:color w:val="000000" w:themeColor="text1"/>
        </w:rPr>
      </w:pPr>
    </w:p>
    <w:p w14:paraId="6251231B" w14:textId="77777777" w:rsidR="009D7AED" w:rsidRPr="009D7AED" w:rsidRDefault="009D7AED" w:rsidP="009D7AED">
      <w:pPr>
        <w:pStyle w:val="NoSpacing"/>
        <w:jc w:val="both"/>
        <w:rPr>
          <w:rFonts w:ascii="Times New Roman" w:hAnsi="Times New Roman" w:cs="Times New Roman"/>
          <w:color w:val="000000" w:themeColor="text1"/>
        </w:rPr>
      </w:pPr>
      <w:r w:rsidRPr="009D7AED">
        <w:rPr>
          <w:rFonts w:ascii="Times New Roman" w:hAnsi="Times New Roman" w:cs="Times New Roman"/>
          <w:color w:val="000000" w:themeColor="text1"/>
        </w:rPr>
        <w:t>– članak 121., prema kojem se protiv kandidata ne smije voditi kazneni postupak.</w:t>
      </w:r>
    </w:p>
    <w:p w14:paraId="5DBCB646" w14:textId="77777777" w:rsidR="009D7AED" w:rsidRPr="009D7AED" w:rsidRDefault="009D7AED" w:rsidP="009D7AED">
      <w:pPr>
        <w:pStyle w:val="NoSpacing"/>
        <w:jc w:val="both"/>
        <w:rPr>
          <w:rFonts w:ascii="Times New Roman" w:hAnsi="Times New Roman" w:cs="Times New Roman"/>
          <w:color w:val="000000" w:themeColor="text1"/>
        </w:rPr>
      </w:pPr>
    </w:p>
    <w:p w14:paraId="2BA971C0" w14:textId="77777777" w:rsidR="009D7AED" w:rsidRPr="009D7AED" w:rsidRDefault="009D7AED" w:rsidP="009D7AED">
      <w:pPr>
        <w:pStyle w:val="NoSpacing"/>
        <w:jc w:val="both"/>
        <w:rPr>
          <w:rFonts w:ascii="Times New Roman" w:hAnsi="Times New Roman" w:cs="Times New Roman"/>
          <w:color w:val="000000" w:themeColor="text1"/>
        </w:rPr>
      </w:pPr>
      <w:r w:rsidRPr="009D7AED">
        <w:rPr>
          <w:rFonts w:ascii="Times New Roman" w:hAnsi="Times New Roman" w:cs="Times New Roman"/>
          <w:color w:val="000000" w:themeColor="text1"/>
        </w:rPr>
        <w:t>Kandidatkinja Marijana Kukić dostavila je svu potrebnu dokumentaciju te ispunjava zakonom propisane uvjete za imenovanje sucem porotnikom Općinskog suda u Karlovcu.</w:t>
      </w:r>
    </w:p>
    <w:p w14:paraId="1E7D8FD2" w14:textId="77777777" w:rsidR="009D7AED" w:rsidRPr="009D7AED" w:rsidRDefault="009D7AED" w:rsidP="009D7AED">
      <w:pPr>
        <w:pStyle w:val="NoSpacing"/>
        <w:jc w:val="both"/>
        <w:rPr>
          <w:rFonts w:ascii="Times New Roman" w:hAnsi="Times New Roman" w:cs="Times New Roman"/>
          <w:color w:val="000000" w:themeColor="text1"/>
        </w:rPr>
      </w:pPr>
    </w:p>
    <w:p w14:paraId="7F7444AF" w14:textId="77777777" w:rsidR="009D7AED" w:rsidRDefault="009D7AED" w:rsidP="009D7AED">
      <w:pPr>
        <w:pStyle w:val="NoSpacing"/>
        <w:jc w:val="both"/>
        <w:rPr>
          <w:rFonts w:ascii="Times New Roman" w:hAnsi="Times New Roman" w:cs="Times New Roman"/>
          <w:color w:val="000000" w:themeColor="text1"/>
        </w:rPr>
      </w:pPr>
      <w:r w:rsidRPr="009D7AED">
        <w:rPr>
          <w:rFonts w:ascii="Times New Roman" w:hAnsi="Times New Roman" w:cs="Times New Roman"/>
          <w:color w:val="000000" w:themeColor="text1"/>
        </w:rPr>
        <w:t>Slijedom navedenoga, predlaže se Gradskom vijeću Grada Karlovca donošenje Zaključka o prijedlogu imenovanja suca porotnika Općinskog suda u Karlovcu.</w:t>
      </w:r>
    </w:p>
    <w:p w14:paraId="6EB144CC" w14:textId="77777777" w:rsidR="009D7AED" w:rsidRDefault="009D7AED" w:rsidP="009D7AED">
      <w:pPr>
        <w:pStyle w:val="NoSpacing"/>
        <w:jc w:val="both"/>
        <w:rPr>
          <w:rFonts w:ascii="Times New Roman" w:hAnsi="Times New Roman" w:cs="Times New Roman"/>
          <w:color w:val="000000" w:themeColor="text1"/>
        </w:rPr>
      </w:pPr>
    </w:p>
    <w:p w14:paraId="73C4F65C" w14:textId="77777777" w:rsidR="009D7AED" w:rsidRDefault="009D7AED" w:rsidP="009D7AED">
      <w:pPr>
        <w:pStyle w:val="NoSpacing"/>
        <w:jc w:val="both"/>
        <w:rPr>
          <w:rFonts w:ascii="Times New Roman" w:hAnsi="Times New Roman" w:cs="Times New Roman"/>
          <w:color w:val="000000" w:themeColor="text1"/>
        </w:rPr>
      </w:pPr>
    </w:p>
    <w:p w14:paraId="2F88FB0C" w14:textId="77777777" w:rsidR="00B64450" w:rsidRPr="00FC06AD" w:rsidRDefault="00B64450" w:rsidP="00FC06AD">
      <w:pPr>
        <w:rPr>
          <w:rFonts w:ascii="Times New Roman" w:hAnsi="Times New Roman" w:cs="Times New Roman"/>
        </w:rPr>
      </w:pPr>
    </w:p>
    <w:p w14:paraId="0AF76C7F" w14:textId="6CB67A91" w:rsidR="003C5F9A" w:rsidRPr="00FC06AD" w:rsidRDefault="003C5F9A" w:rsidP="00FC06AD">
      <w:pPr>
        <w:spacing w:after="0"/>
        <w:rPr>
          <w:rFonts w:ascii="Times New Roman" w:hAnsi="Times New Roman" w:cs="Times New Roman"/>
        </w:rPr>
      </w:pPr>
      <w:r w:rsidRPr="00FC06AD">
        <w:rPr>
          <w:rFonts w:ascii="Times New Roman" w:hAnsi="Times New Roman" w:cs="Times New Roman"/>
        </w:rPr>
        <w:tab/>
      </w:r>
      <w:r w:rsidRPr="00FC06AD">
        <w:rPr>
          <w:rFonts w:ascii="Times New Roman" w:hAnsi="Times New Roman" w:cs="Times New Roman"/>
        </w:rPr>
        <w:tab/>
      </w:r>
      <w:r w:rsidRPr="00FC06AD">
        <w:rPr>
          <w:rFonts w:ascii="Times New Roman" w:hAnsi="Times New Roman" w:cs="Times New Roman"/>
        </w:rPr>
        <w:tab/>
      </w:r>
      <w:r w:rsidRPr="00FC06AD">
        <w:rPr>
          <w:rFonts w:ascii="Times New Roman" w:hAnsi="Times New Roman" w:cs="Times New Roman"/>
        </w:rPr>
        <w:tab/>
      </w:r>
      <w:r w:rsidRPr="00FC06AD">
        <w:rPr>
          <w:rFonts w:ascii="Times New Roman" w:hAnsi="Times New Roman" w:cs="Times New Roman"/>
        </w:rPr>
        <w:tab/>
      </w:r>
      <w:r w:rsidR="00861550" w:rsidRPr="00FC06AD">
        <w:rPr>
          <w:rFonts w:ascii="Times New Roman" w:hAnsi="Times New Roman" w:cs="Times New Roman"/>
        </w:rPr>
        <w:t xml:space="preserve"> </w:t>
      </w:r>
    </w:p>
    <w:p w14:paraId="05508084" w14:textId="5DD34E25" w:rsidR="003C5F9A" w:rsidRPr="00FC06AD" w:rsidRDefault="003C5F9A" w:rsidP="009D7AED">
      <w:pPr>
        <w:spacing w:after="0"/>
        <w:rPr>
          <w:rFonts w:ascii="Times New Roman" w:hAnsi="Times New Roman" w:cs="Times New Roman"/>
        </w:rPr>
      </w:pPr>
      <w:r w:rsidRPr="00FC06AD">
        <w:rPr>
          <w:rFonts w:ascii="Times New Roman" w:hAnsi="Times New Roman" w:cs="Times New Roman"/>
        </w:rPr>
        <w:t xml:space="preserve">           </w:t>
      </w:r>
      <w:r w:rsidRPr="00FC06AD">
        <w:rPr>
          <w:rFonts w:ascii="Times New Roman" w:hAnsi="Times New Roman" w:cs="Times New Roman"/>
        </w:rPr>
        <w:tab/>
      </w:r>
      <w:r w:rsidRPr="00FC06AD">
        <w:rPr>
          <w:rFonts w:ascii="Times New Roman" w:hAnsi="Times New Roman" w:cs="Times New Roman"/>
        </w:rPr>
        <w:tab/>
      </w:r>
      <w:r w:rsidRPr="00FC06AD">
        <w:rPr>
          <w:rFonts w:ascii="Times New Roman" w:hAnsi="Times New Roman" w:cs="Times New Roman"/>
        </w:rPr>
        <w:tab/>
      </w:r>
      <w:r w:rsidRPr="00FC06AD">
        <w:rPr>
          <w:rFonts w:ascii="Times New Roman" w:hAnsi="Times New Roman" w:cs="Times New Roman"/>
        </w:rPr>
        <w:tab/>
      </w:r>
      <w:r w:rsidRPr="00FC06AD">
        <w:rPr>
          <w:rFonts w:ascii="Times New Roman" w:hAnsi="Times New Roman" w:cs="Times New Roman"/>
        </w:rPr>
        <w:tab/>
      </w:r>
      <w:r w:rsidRPr="00FC06AD">
        <w:rPr>
          <w:rFonts w:ascii="Times New Roman" w:hAnsi="Times New Roman" w:cs="Times New Roman"/>
        </w:rPr>
        <w:tab/>
      </w:r>
      <w:r w:rsidRPr="00FC06AD">
        <w:rPr>
          <w:rFonts w:ascii="Times New Roman" w:hAnsi="Times New Roman" w:cs="Times New Roman"/>
        </w:rPr>
        <w:tab/>
      </w:r>
      <w:r w:rsidRPr="00FC06AD">
        <w:rPr>
          <w:rFonts w:ascii="Times New Roman" w:hAnsi="Times New Roman" w:cs="Times New Roman"/>
        </w:rPr>
        <w:tab/>
      </w:r>
      <w:r w:rsidR="009D7AED">
        <w:rPr>
          <w:rFonts w:ascii="Times New Roman" w:hAnsi="Times New Roman" w:cs="Times New Roman"/>
        </w:rPr>
        <w:t xml:space="preserve">       PROČELNICA</w:t>
      </w:r>
      <w:r w:rsidR="00B64450" w:rsidRPr="00FC06AD">
        <w:rPr>
          <w:rFonts w:ascii="Times New Roman" w:hAnsi="Times New Roman" w:cs="Times New Roman"/>
        </w:rPr>
        <w:t xml:space="preserve"> </w:t>
      </w:r>
    </w:p>
    <w:p w14:paraId="2F8894DA" w14:textId="3ACA2E8C" w:rsidR="00B64450" w:rsidRPr="00FC06AD" w:rsidRDefault="00691972" w:rsidP="00FC06AD">
      <w:pPr>
        <w:spacing w:after="0"/>
        <w:rPr>
          <w:rFonts w:ascii="Times New Roman" w:hAnsi="Times New Roman" w:cs="Times New Roman"/>
        </w:rPr>
      </w:pPr>
      <w:r w:rsidRPr="00FC06AD">
        <w:rPr>
          <w:rFonts w:ascii="Times New Roman" w:hAnsi="Times New Roman" w:cs="Times New Roman"/>
        </w:rPr>
        <w:t xml:space="preserve">  </w:t>
      </w:r>
      <w:r w:rsidR="00B64450" w:rsidRPr="00FC06AD">
        <w:rPr>
          <w:rFonts w:ascii="Times New Roman" w:hAnsi="Times New Roman" w:cs="Times New Roman"/>
        </w:rPr>
        <w:t xml:space="preserve">                                                                                                      Dijana Kujinek, </w:t>
      </w:r>
      <w:proofErr w:type="spellStart"/>
      <w:r w:rsidR="00B64450" w:rsidRPr="00FC06AD">
        <w:rPr>
          <w:rFonts w:ascii="Times New Roman" w:hAnsi="Times New Roman" w:cs="Times New Roman"/>
        </w:rPr>
        <w:t>mag.nov</w:t>
      </w:r>
      <w:proofErr w:type="spellEnd"/>
      <w:r w:rsidR="00B64450" w:rsidRPr="00FC06AD">
        <w:rPr>
          <w:rFonts w:ascii="Times New Roman" w:hAnsi="Times New Roman" w:cs="Times New Roman"/>
        </w:rPr>
        <w:t>.</w:t>
      </w:r>
    </w:p>
    <w:p w14:paraId="7C5EECF7" w14:textId="77777777" w:rsidR="003C5F9A" w:rsidRDefault="003C5F9A" w:rsidP="003C5F9A">
      <w:pPr>
        <w:jc w:val="both"/>
        <w:rPr>
          <w:rFonts w:ascii="Times New Roman" w:hAnsi="Times New Roman" w:cs="Times New Roman"/>
        </w:rPr>
      </w:pPr>
    </w:p>
    <w:p w14:paraId="60B5B597" w14:textId="77777777" w:rsidR="003C5F9A" w:rsidRPr="006048B3" w:rsidRDefault="003C5F9A" w:rsidP="003C5F9A">
      <w:pPr>
        <w:jc w:val="both"/>
        <w:rPr>
          <w:rFonts w:ascii="Times New Roman" w:hAnsi="Times New Roman" w:cs="Times New Roman"/>
        </w:rPr>
      </w:pPr>
    </w:p>
    <w:p w14:paraId="61791F7A" w14:textId="5292F572" w:rsidR="00CE4AB4" w:rsidRDefault="00CE4AB4"/>
    <w:p w14:paraId="0E6BCA26" w14:textId="77777777" w:rsidR="001C6042" w:rsidRDefault="001C6042"/>
    <w:p w14:paraId="47DB6E96" w14:textId="77777777" w:rsidR="001C6042" w:rsidRDefault="001C6042"/>
    <w:p w14:paraId="6ADEE696" w14:textId="1DC8B31C" w:rsidR="002B2E21" w:rsidRPr="002B2E21" w:rsidRDefault="002B2E21" w:rsidP="002B2E21">
      <w:pPr>
        <w:pStyle w:val="NoSpacing"/>
        <w:rPr>
          <w:rFonts w:ascii="Times New Roman" w:hAnsi="Times New Roman" w:cs="Times New Roman"/>
        </w:rPr>
      </w:pPr>
      <w:r w:rsidRPr="002B2E21">
        <w:rPr>
          <w:rFonts w:ascii="Times New Roman" w:hAnsi="Times New Roman" w:cs="Times New Roman"/>
        </w:rPr>
        <w:t>DOSTAVITI:</w:t>
      </w:r>
    </w:p>
    <w:p w14:paraId="378BF7BD" w14:textId="5B3306F6" w:rsidR="002B2E21" w:rsidRDefault="002B2E21" w:rsidP="002B2E21">
      <w:pPr>
        <w:pStyle w:val="NoSpacing"/>
        <w:numPr>
          <w:ilvl w:val="0"/>
          <w:numId w:val="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Karlovačka županija, </w:t>
      </w:r>
      <w:r w:rsidRPr="002B2E21">
        <w:rPr>
          <w:rFonts w:ascii="Times New Roman" w:hAnsi="Times New Roman" w:cs="Times New Roman"/>
        </w:rPr>
        <w:t xml:space="preserve">A. </w:t>
      </w:r>
      <w:proofErr w:type="spellStart"/>
      <w:r w:rsidRPr="002B2E21">
        <w:rPr>
          <w:rFonts w:ascii="Times New Roman" w:hAnsi="Times New Roman" w:cs="Times New Roman"/>
        </w:rPr>
        <w:t>Vranyczanya</w:t>
      </w:r>
      <w:proofErr w:type="spellEnd"/>
      <w:r w:rsidRPr="002B2E21">
        <w:rPr>
          <w:rFonts w:ascii="Times New Roman" w:hAnsi="Times New Roman" w:cs="Times New Roman"/>
        </w:rPr>
        <w:t xml:space="preserve"> 2</w:t>
      </w:r>
      <w:r>
        <w:rPr>
          <w:rFonts w:ascii="Times New Roman" w:hAnsi="Times New Roman" w:cs="Times New Roman"/>
        </w:rPr>
        <w:t>, Karlovac</w:t>
      </w:r>
    </w:p>
    <w:p w14:paraId="4F9EE0A3" w14:textId="42ADD0AB" w:rsidR="002B2E21" w:rsidRDefault="00B64450" w:rsidP="002B2E21">
      <w:pPr>
        <w:pStyle w:val="NoSpacing"/>
        <w:numPr>
          <w:ilvl w:val="0"/>
          <w:numId w:val="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Upravni odjel za poslove gradonačelnika</w:t>
      </w:r>
      <w:r w:rsidR="002B2E21">
        <w:rPr>
          <w:rFonts w:ascii="Times New Roman" w:hAnsi="Times New Roman" w:cs="Times New Roman"/>
        </w:rPr>
        <w:t>, ovdje</w:t>
      </w:r>
    </w:p>
    <w:p w14:paraId="15BAEB63" w14:textId="5051B23C" w:rsidR="002B2E21" w:rsidRDefault="002B2E21" w:rsidP="002B2E21">
      <w:pPr>
        <w:pStyle w:val="NoSpacing"/>
        <w:numPr>
          <w:ilvl w:val="0"/>
          <w:numId w:val="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Upravni odjel za proračun i financije</w:t>
      </w:r>
      <w:r w:rsidR="00565775">
        <w:rPr>
          <w:rFonts w:ascii="Times New Roman" w:hAnsi="Times New Roman" w:cs="Times New Roman"/>
        </w:rPr>
        <w:t>, ovdje</w:t>
      </w:r>
    </w:p>
    <w:p w14:paraId="7D598E73" w14:textId="692F8827" w:rsidR="00565775" w:rsidRDefault="00565775" w:rsidP="002B2E21">
      <w:pPr>
        <w:pStyle w:val="NoSpacing"/>
        <w:numPr>
          <w:ilvl w:val="0"/>
          <w:numId w:val="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Predsjednik Gradskog vijeća, ovdje</w:t>
      </w:r>
    </w:p>
    <w:p w14:paraId="5F8730A2" w14:textId="76864D1C" w:rsidR="00565775" w:rsidRDefault="00565775" w:rsidP="002B2E21">
      <w:pPr>
        <w:pStyle w:val="NoSpacing"/>
        <w:numPr>
          <w:ilvl w:val="0"/>
          <w:numId w:val="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Dokumentacija</w:t>
      </w:r>
    </w:p>
    <w:p w14:paraId="5AB15237" w14:textId="286D058A" w:rsidR="00565775" w:rsidRDefault="00565775" w:rsidP="002B2E21">
      <w:pPr>
        <w:pStyle w:val="NoSpacing"/>
        <w:numPr>
          <w:ilvl w:val="0"/>
          <w:numId w:val="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Zapisnik</w:t>
      </w:r>
    </w:p>
    <w:p w14:paraId="797A4EC7" w14:textId="2EF18414" w:rsidR="00565775" w:rsidRPr="002B2E21" w:rsidRDefault="00565775" w:rsidP="002B2E21">
      <w:pPr>
        <w:pStyle w:val="NoSpacing"/>
        <w:numPr>
          <w:ilvl w:val="0"/>
          <w:numId w:val="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Pismohrana </w:t>
      </w:r>
    </w:p>
    <w:sectPr w:rsidR="00565775" w:rsidRPr="002B2E21" w:rsidSect="00C07B72">
      <w:pgSz w:w="11906" w:h="16838"/>
      <w:pgMar w:top="993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9B3B98" w14:textId="77777777" w:rsidR="0058621B" w:rsidRDefault="0058621B">
      <w:pPr>
        <w:spacing w:after="0" w:line="240" w:lineRule="auto"/>
      </w:pPr>
      <w:r>
        <w:separator/>
      </w:r>
    </w:p>
  </w:endnote>
  <w:endnote w:type="continuationSeparator" w:id="0">
    <w:p w14:paraId="6469936C" w14:textId="77777777" w:rsidR="0058621B" w:rsidRDefault="005862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E7D1C9" w14:textId="77777777" w:rsidR="0058621B" w:rsidRDefault="0058621B">
      <w:pPr>
        <w:spacing w:after="0" w:line="240" w:lineRule="auto"/>
      </w:pPr>
      <w:r>
        <w:separator/>
      </w:r>
    </w:p>
  </w:footnote>
  <w:footnote w:type="continuationSeparator" w:id="0">
    <w:p w14:paraId="1B64BB7C" w14:textId="77777777" w:rsidR="0058621B" w:rsidRDefault="005862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155826"/>
    <w:multiLevelType w:val="hybridMultilevel"/>
    <w:tmpl w:val="DA2A3EC0"/>
    <w:lvl w:ilvl="0" w:tplc="10362FC4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9377A0"/>
    <w:multiLevelType w:val="hybridMultilevel"/>
    <w:tmpl w:val="3956F5B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7004FE"/>
    <w:multiLevelType w:val="hybridMultilevel"/>
    <w:tmpl w:val="3446B5D0"/>
    <w:lvl w:ilvl="0" w:tplc="018215B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73EB533D"/>
    <w:multiLevelType w:val="hybridMultilevel"/>
    <w:tmpl w:val="10D4FBE2"/>
    <w:lvl w:ilvl="0" w:tplc="CEB23BA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46374235">
    <w:abstractNumId w:val="3"/>
  </w:num>
  <w:num w:numId="2" w16cid:durableId="486171806">
    <w:abstractNumId w:val="0"/>
  </w:num>
  <w:num w:numId="3" w16cid:durableId="1476488885">
    <w:abstractNumId w:val="2"/>
  </w:num>
  <w:num w:numId="4" w16cid:durableId="13576605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C5F9A"/>
    <w:rsid w:val="00076A6E"/>
    <w:rsid w:val="00091349"/>
    <w:rsid w:val="000A6147"/>
    <w:rsid w:val="000D6F5B"/>
    <w:rsid w:val="000D7616"/>
    <w:rsid w:val="000E08B7"/>
    <w:rsid w:val="000F61C1"/>
    <w:rsid w:val="00127E87"/>
    <w:rsid w:val="00172C70"/>
    <w:rsid w:val="00192383"/>
    <w:rsid w:val="001A5B5D"/>
    <w:rsid w:val="001C6042"/>
    <w:rsid w:val="001E0C12"/>
    <w:rsid w:val="001E678D"/>
    <w:rsid w:val="0021279D"/>
    <w:rsid w:val="00232132"/>
    <w:rsid w:val="00237AA4"/>
    <w:rsid w:val="002401D3"/>
    <w:rsid w:val="002831B3"/>
    <w:rsid w:val="002A02BC"/>
    <w:rsid w:val="002B2E21"/>
    <w:rsid w:val="002B4118"/>
    <w:rsid w:val="002C7608"/>
    <w:rsid w:val="002F1610"/>
    <w:rsid w:val="00336F1F"/>
    <w:rsid w:val="003514F0"/>
    <w:rsid w:val="0038516A"/>
    <w:rsid w:val="00397B78"/>
    <w:rsid w:val="003A729C"/>
    <w:rsid w:val="003C5F9A"/>
    <w:rsid w:val="003D0AE9"/>
    <w:rsid w:val="003D411B"/>
    <w:rsid w:val="003F0185"/>
    <w:rsid w:val="003F36DB"/>
    <w:rsid w:val="00436252"/>
    <w:rsid w:val="00451546"/>
    <w:rsid w:val="0046121D"/>
    <w:rsid w:val="004D0DD3"/>
    <w:rsid w:val="005401FF"/>
    <w:rsid w:val="0054240D"/>
    <w:rsid w:val="00547612"/>
    <w:rsid w:val="005613CA"/>
    <w:rsid w:val="00565775"/>
    <w:rsid w:val="0058621B"/>
    <w:rsid w:val="005A0D68"/>
    <w:rsid w:val="005A2D05"/>
    <w:rsid w:val="005C1FF4"/>
    <w:rsid w:val="006327B7"/>
    <w:rsid w:val="00636FC9"/>
    <w:rsid w:val="00655681"/>
    <w:rsid w:val="00662634"/>
    <w:rsid w:val="00691972"/>
    <w:rsid w:val="006A4713"/>
    <w:rsid w:val="006B3232"/>
    <w:rsid w:val="006C21A2"/>
    <w:rsid w:val="0071554B"/>
    <w:rsid w:val="00734978"/>
    <w:rsid w:val="007A4501"/>
    <w:rsid w:val="007A6568"/>
    <w:rsid w:val="007E7C2F"/>
    <w:rsid w:val="007F55FA"/>
    <w:rsid w:val="00800CFB"/>
    <w:rsid w:val="008012E7"/>
    <w:rsid w:val="00806FF7"/>
    <w:rsid w:val="00857395"/>
    <w:rsid w:val="00861550"/>
    <w:rsid w:val="00872CD1"/>
    <w:rsid w:val="0091055C"/>
    <w:rsid w:val="00942050"/>
    <w:rsid w:val="009421E5"/>
    <w:rsid w:val="00954953"/>
    <w:rsid w:val="00960AB2"/>
    <w:rsid w:val="009D7AED"/>
    <w:rsid w:val="009E3E4C"/>
    <w:rsid w:val="009E6BAE"/>
    <w:rsid w:val="00A008CC"/>
    <w:rsid w:val="00A36103"/>
    <w:rsid w:val="00A57DF6"/>
    <w:rsid w:val="00A64C74"/>
    <w:rsid w:val="00A718E0"/>
    <w:rsid w:val="00A80CCF"/>
    <w:rsid w:val="00A812BE"/>
    <w:rsid w:val="00AD5F29"/>
    <w:rsid w:val="00B028B2"/>
    <w:rsid w:val="00B03F69"/>
    <w:rsid w:val="00B34B4C"/>
    <w:rsid w:val="00B42D9D"/>
    <w:rsid w:val="00B510DD"/>
    <w:rsid w:val="00B52849"/>
    <w:rsid w:val="00B64450"/>
    <w:rsid w:val="00B8323A"/>
    <w:rsid w:val="00BA6700"/>
    <w:rsid w:val="00BB548A"/>
    <w:rsid w:val="00BC1A87"/>
    <w:rsid w:val="00BD2790"/>
    <w:rsid w:val="00BF3D78"/>
    <w:rsid w:val="00C07B72"/>
    <w:rsid w:val="00C25BC1"/>
    <w:rsid w:val="00C3623C"/>
    <w:rsid w:val="00C43227"/>
    <w:rsid w:val="00C51BE7"/>
    <w:rsid w:val="00C664DC"/>
    <w:rsid w:val="00CA1C7C"/>
    <w:rsid w:val="00CA6AEE"/>
    <w:rsid w:val="00CB3C79"/>
    <w:rsid w:val="00CD32B9"/>
    <w:rsid w:val="00CE4AB4"/>
    <w:rsid w:val="00CF2DFC"/>
    <w:rsid w:val="00D22A7B"/>
    <w:rsid w:val="00D2702E"/>
    <w:rsid w:val="00D33371"/>
    <w:rsid w:val="00D529D6"/>
    <w:rsid w:val="00D62380"/>
    <w:rsid w:val="00D83C16"/>
    <w:rsid w:val="00D948F7"/>
    <w:rsid w:val="00DF1578"/>
    <w:rsid w:val="00E21C76"/>
    <w:rsid w:val="00E73D81"/>
    <w:rsid w:val="00E857C1"/>
    <w:rsid w:val="00EA626E"/>
    <w:rsid w:val="00EC0797"/>
    <w:rsid w:val="00EC2411"/>
    <w:rsid w:val="00EE6056"/>
    <w:rsid w:val="00F06E33"/>
    <w:rsid w:val="00F55CE6"/>
    <w:rsid w:val="00F67164"/>
    <w:rsid w:val="00F84373"/>
    <w:rsid w:val="00F93166"/>
    <w:rsid w:val="00FA3B49"/>
    <w:rsid w:val="00FC06AD"/>
    <w:rsid w:val="00FE34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8403E0"/>
  <w15:docId w15:val="{6307E9B6-3040-407A-B18E-7BF1497E58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5F9A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3C5F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C5F9A"/>
  </w:style>
  <w:style w:type="table" w:styleId="TableGrid">
    <w:name w:val="Table Grid"/>
    <w:basedOn w:val="TableNormal"/>
    <w:uiPriority w:val="59"/>
    <w:rsid w:val="003C5F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3C5F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NoSpacing">
    <w:name w:val="No Spacing"/>
    <w:uiPriority w:val="1"/>
    <w:qFormat/>
    <w:rsid w:val="000D7616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E0C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0C12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25B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25B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3</Pages>
  <Words>674</Words>
  <Characters>3842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Ines Letica Žaja</dc:creator>
  <cp:keywords/>
  <dc:description/>
  <cp:lastModifiedBy>Danijela Družak Rade</cp:lastModifiedBy>
  <cp:revision>4</cp:revision>
  <cp:lastPrinted>2023-02-24T11:15:00Z</cp:lastPrinted>
  <dcterms:created xsi:type="dcterms:W3CDTF">2026-06-16T07:58:00Z</dcterms:created>
  <dcterms:modified xsi:type="dcterms:W3CDTF">2026-06-18T09:42:00Z</dcterms:modified>
</cp:coreProperties>
</file>